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rtl w:val="0"/>
        </w:rPr>
        <w:t xml:space="preserve"> </w:t>
      </w:r>
      <w:r w:rsidDel="00000000" w:rsidR="00000000" w:rsidRPr="00000000">
        <w:rPr>
          <w:rtl w:val="0"/>
        </w:rPr>
      </w:r>
    </w:p>
    <w:tbl>
      <w:tblPr>
        <w:tblStyle w:val="Table1"/>
        <w:tblW w:w="10259.0" w:type="dxa"/>
        <w:jc w:val="center"/>
        <w:tblLayout w:type="fixed"/>
        <w:tblLook w:val="0000"/>
      </w:tblPr>
      <w:tblGrid>
        <w:gridCol w:w="1497"/>
        <w:gridCol w:w="8762"/>
        <w:tblGridChange w:id="0">
          <w:tblGrid>
            <w:gridCol w:w="1497"/>
            <w:gridCol w:w="8762"/>
          </w:tblGrid>
        </w:tblGridChange>
      </w:tblGrid>
      <w:tr>
        <w:trPr>
          <w:cantSplit w:val="0"/>
          <w:trHeight w:val="2511" w:hRule="atLeast"/>
          <w:tblHeader w:val="0"/>
        </w:trPr>
        <w:tc>
          <w:tcP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1498600</wp:posOffset>
                      </wp:positionV>
                      <wp:extent cx="0" cy="28575"/>
                      <wp:effectExtent b="0" l="0" r="0" t="0"/>
                      <wp:wrapNone/>
                      <wp:docPr id="6" name=""/>
                      <a:graphic>
                        <a:graphicData uri="http://schemas.microsoft.com/office/word/2010/wordprocessingShape">
                          <wps:wsp>
                            <wps:cNvCnPr/>
                            <wps:spPr>
                              <a:xfrm>
                                <a:off x="1960815" y="3780000"/>
                                <a:ext cx="6770370" cy="0"/>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1498600</wp:posOffset>
                      </wp:positionV>
                      <wp:extent cx="0" cy="28575"/>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2857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323850</wp:posOffset>
                  </wp:positionH>
                  <wp:positionV relativeFrom="paragraph">
                    <wp:posOffset>28575</wp:posOffset>
                  </wp:positionV>
                  <wp:extent cx="1004570" cy="1004570"/>
                  <wp:effectExtent b="0" l="0" r="0" t="0"/>
                  <wp:wrapNone/>
                  <wp:docPr id="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004570" cy="100457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1295400</wp:posOffset>
                      </wp:positionV>
                      <wp:extent cx="6829425" cy="74294"/>
                      <wp:effectExtent b="0" l="0" r="0" t="0"/>
                      <wp:wrapNone/>
                      <wp:docPr id="7" name=""/>
                      <a:graphic>
                        <a:graphicData uri="http://schemas.microsoft.com/office/word/2010/wordprocessingShape">
                          <wps:wsp>
                            <wps:cNvCnPr/>
                            <wps:spPr>
                              <a:xfrm>
                                <a:off x="1945575" y="3757141"/>
                                <a:ext cx="6800850" cy="45719"/>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1295400</wp:posOffset>
                      </wp:positionV>
                      <wp:extent cx="6829425" cy="74294"/>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829425" cy="74294"/>
                              </a:xfrm>
                              <a:prstGeom prst="rect"/>
                              <a:ln/>
                            </pic:spPr>
                          </pic:pic>
                        </a:graphicData>
                      </a:graphic>
                    </wp:anchor>
                  </w:drawing>
                </mc:Fallback>
              </mc:AlternateContent>
            </w:r>
          </w:p>
        </w:tc>
        <w:tc>
          <w:tcPr/>
          <w:p w:rsidR="00000000" w:rsidDel="00000000" w:rsidP="00000000" w:rsidRDefault="00000000" w:rsidRPr="00000000" w14:paraId="00000003">
            <w:pPr>
              <w:spacing w:after="0" w:line="240" w:lineRule="auto"/>
              <w:ind w:left="-1.9999999999999998"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05">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06">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07">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tc>
      </w:tr>
    </w:tbl>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9">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COLLABORATION AGREEMENT </w:t>
      </w:r>
    </w:p>
    <w:p w:rsidR="00000000" w:rsidDel="00000000" w:rsidP="00000000" w:rsidRDefault="00000000" w:rsidRPr="00000000" w14:paraId="0000000A">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w:t>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AIRLANGGA </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w:t>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«UNIVERSITY»</w:t>
      </w:r>
      <w:r w:rsidDel="00000000" w:rsidR="00000000" w:rsidRPr="00000000">
        <w:rPr>
          <w:rtl w:val="0"/>
        </w:rPr>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 The Scheme of International Research Collaboration Top #500</w:t>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Ref. No.:                     /B/UN3.LPPM/PT.01.03/202</w:t>
      </w: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[Name of PI from UNAIR]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[Name of Research Collaborator Institution]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[Name of Co-PI of Partner Institution]</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Rector of UNAIR’s Decree No. </w:t>
      </w:r>
      <w:sdt>
        <w:sdtPr>
          <w:id w:val="1335482221"/>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 about the Implementation of Airlangga Research Fund of Universitas Airlangga in 2025.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2">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1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RECITALS</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proving a productive and rewarding academic environment in the City of Surabaya, Province of East Java, Indonesia. </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000000"/>
          <w:sz w:val="24"/>
          <w:szCs w:val="24"/>
          <w:highlight w:val="yellow"/>
          <w:rtl w:val="0"/>
        </w:rPr>
        <w:t xml:space="preserve">[Description of the Institution] </w:t>
      </w:r>
      <w:r w:rsidDel="00000000" w:rsidR="00000000" w:rsidRPr="00000000">
        <w:rPr>
          <w:rFonts w:ascii="Times New Roman" w:cs="Times New Roman" w:eastAsia="Times New Roman" w:hAnsi="Times New Roman"/>
          <w:color w:val="000000"/>
          <w:sz w:val="24"/>
          <w:szCs w:val="24"/>
          <w:rtl w:val="0"/>
        </w:rPr>
        <w:t xml:space="preserve">whom wishes to pursue a research collaboration project as a Research Collaborator with UNAIR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color w:val="000000"/>
          <w:sz w:val="24"/>
          <w:szCs w:val="24"/>
          <w:highlight w:val="yellow"/>
          <w:rtl w:val="0"/>
        </w:rPr>
        <w:t xml:space="preserve">title of the research project</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 – TERM</w:t>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highlight w:val="yellow"/>
          <w:rtl w:val="0"/>
        </w:rPr>
        <w:t xml:space="preserve">The research collaboration will be executed within 18 months after the date of signing this agreement.</w:t>
      </w:r>
      <w:r w:rsidDel="00000000" w:rsidR="00000000" w:rsidRPr="00000000">
        <w:rPr>
          <w:rFonts w:ascii="Times New Roman" w:cs="Times New Roman" w:eastAsia="Times New Roman" w:hAnsi="Times New Roman"/>
          <w:sz w:val="24"/>
          <w:szCs w:val="24"/>
          <w:rtl w:val="0"/>
        </w:rPr>
        <w:t xml:space="preserve"> The first year will address the signing of the international agreement and support the development of Universitas Airlangga by contributing as an academic peerlist. </w:t>
      </w:r>
      <w:r w:rsidDel="00000000" w:rsidR="00000000" w:rsidRPr="00000000">
        <w:rPr>
          <w:rFonts w:ascii="Times New Roman" w:cs="Times New Roman" w:eastAsia="Times New Roman" w:hAnsi="Times New Roman"/>
          <w:color w:val="000000"/>
          <w:sz w:val="24"/>
          <w:szCs w:val="24"/>
          <w:rtl w:val="0"/>
        </w:rPr>
        <w:t xml:space="preserve">The second </w:t>
      </w:r>
      <w:r w:rsidDel="00000000" w:rsidR="00000000" w:rsidRPr="00000000">
        <w:rPr>
          <w:rFonts w:ascii="Times New Roman" w:cs="Times New Roman" w:eastAsia="Times New Roman" w:hAnsi="Times New Roman"/>
          <w:sz w:val="24"/>
          <w:szCs w:val="24"/>
          <w:rtl w:val="0"/>
        </w:rPr>
        <w:t xml:space="preserve">year </w:t>
      </w:r>
      <w:r w:rsidDel="00000000" w:rsidR="00000000" w:rsidRPr="00000000">
        <w:rPr>
          <w:rFonts w:ascii="Times New Roman" w:cs="Times New Roman" w:eastAsia="Times New Roman" w:hAnsi="Times New Roman"/>
          <w:sz w:val="24"/>
          <w:szCs w:val="24"/>
          <w:highlight w:val="yellow"/>
          <w:rtl w:val="0"/>
        </w:rPr>
        <w:t xml:space="preserve">will address publication submission at least to a </w:t>
      </w:r>
      <w:r w:rsidDel="00000000" w:rsidR="00000000" w:rsidRPr="00000000">
        <w:rPr>
          <w:rFonts w:ascii="Times New Roman" w:cs="Times New Roman" w:eastAsia="Times New Roman" w:hAnsi="Times New Roman"/>
          <w:b w:val="1"/>
          <w:sz w:val="24"/>
          <w:szCs w:val="24"/>
          <w:highlight w:val="yellow"/>
          <w:rtl w:val="0"/>
        </w:rPr>
        <w:t xml:space="preserve">Quartile 2</w:t>
      </w:r>
      <w:r w:rsidDel="00000000" w:rsidR="00000000" w:rsidRPr="00000000">
        <w:rPr>
          <w:rFonts w:ascii="Times New Roman" w:cs="Times New Roman" w:eastAsia="Times New Roman" w:hAnsi="Times New Roman"/>
          <w:sz w:val="24"/>
          <w:szCs w:val="24"/>
          <w:highlight w:val="yellow"/>
          <w:rtl w:val="0"/>
        </w:rPr>
        <w:t xml:space="preserve"> of Scopus-indexed International Scientific </w:t>
      </w:r>
      <w:sdt>
        <w:sdtPr>
          <w:id w:val="1713688635"/>
          <w:tag w:val="goog_rdk_1"/>
        </w:sdtPr>
        <w:sdtContent>
          <w:commentRangeStart w:id="1"/>
        </w:sdtContent>
      </w:sdt>
      <w:r w:rsidDel="00000000" w:rsidR="00000000" w:rsidRPr="00000000">
        <w:rPr>
          <w:rFonts w:ascii="Times New Roman" w:cs="Times New Roman" w:eastAsia="Times New Roman" w:hAnsi="Times New Roman"/>
          <w:sz w:val="24"/>
          <w:szCs w:val="24"/>
          <w:highlight w:val="yellow"/>
          <w:rtl w:val="0"/>
        </w:rPr>
        <w:t xml:space="preserve">Journal</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2 – KEY PERSONNEL </w:t>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20">
      <w:pPr>
        <w:numPr>
          <w:ilvl w:val="3"/>
          <w:numId w:val="10"/>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Principal Investigator],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w:t>
      </w:r>
    </w:p>
    <w:p w:rsidR="00000000" w:rsidDel="00000000" w:rsidP="00000000" w:rsidRDefault="00000000" w:rsidRPr="00000000" w14:paraId="00000021">
      <w:pPr>
        <w:numPr>
          <w:ilvl w:val="3"/>
          <w:numId w:val="10"/>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 </w:t>
      </w:r>
    </w:p>
    <w:p w:rsidR="00000000" w:rsidDel="00000000" w:rsidP="00000000" w:rsidRDefault="00000000" w:rsidRPr="00000000" w14:paraId="00000022">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3 – FUNDING </w:t>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2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4 – RESPONSIBILITIES OF THE PARTIES</w:t>
      </w:r>
    </w:p>
    <w:p w:rsidR="00000000" w:rsidDel="00000000" w:rsidP="00000000" w:rsidRDefault="00000000" w:rsidRPr="00000000" w14:paraId="00000027">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8">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9">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sdt>
        <w:sdtPr>
          <w:id w:val="907632094"/>
          <w:tag w:val="goog_rdk_2"/>
        </w:sdtPr>
        <w:sdtContent>
          <w:commentRangeStart w:id="2"/>
        </w:sdtContent>
      </w:sdt>
      <w:r w:rsidDel="00000000" w:rsidR="00000000" w:rsidRPr="00000000">
        <w:rPr>
          <w:rFonts w:ascii="Times New Roman" w:cs="Times New Roman" w:eastAsia="Times New Roman" w:hAnsi="Times New Roman"/>
          <w:color w:val="000000"/>
          <w:sz w:val="24"/>
          <w:szCs w:val="24"/>
          <w:rtl w:val="0"/>
        </w:rPr>
        <w:t xml:space="preserve">to provide funds of </w:t>
      </w:r>
      <w:r w:rsidDel="00000000" w:rsidR="00000000" w:rsidRPr="00000000">
        <w:rPr>
          <w:rFonts w:ascii="Times New Roman" w:cs="Times New Roman" w:eastAsia="Times New Roman" w:hAnsi="Times New Roman"/>
          <w:color w:val="000000"/>
          <w:sz w:val="24"/>
          <w:szCs w:val="24"/>
          <w:highlight w:val="yellow"/>
          <w:rtl w:val="0"/>
        </w:rPr>
        <w:t xml:space="preserve">[amount of money in words]</w:t>
      </w:r>
      <w:r w:rsidDel="00000000" w:rsidR="00000000" w:rsidRPr="00000000">
        <w:rPr>
          <w:rFonts w:ascii="Times New Roman" w:cs="Times New Roman" w:eastAsia="Times New Roman" w:hAnsi="Times New Roman"/>
          <w:color w:val="000000"/>
          <w:sz w:val="24"/>
          <w:szCs w:val="24"/>
          <w:rtl w:val="0"/>
        </w:rPr>
        <w:t xml:space="preserve"> Indonesian Rupiah </w:t>
      </w:r>
      <w:r w:rsidDel="00000000" w:rsidR="00000000" w:rsidRPr="00000000">
        <w:rPr>
          <w:rFonts w:ascii="Times New Roman" w:cs="Times New Roman" w:eastAsia="Times New Roman" w:hAnsi="Times New Roman"/>
          <w:color w:val="000000"/>
          <w:sz w:val="24"/>
          <w:szCs w:val="24"/>
          <w:highlight w:val="yellow"/>
          <w:rtl w:val="0"/>
        </w:rPr>
        <w:t xml:space="preserve">(IDR xx,000,000) </w:t>
      </w:r>
      <w:r w:rsidDel="00000000" w:rsidR="00000000" w:rsidRPr="00000000">
        <w:rPr>
          <w:rFonts w:ascii="Times New Roman" w:cs="Times New Roman" w:eastAsia="Times New Roman" w:hAnsi="Times New Roman"/>
          <w:color w:val="000000"/>
          <w:sz w:val="24"/>
          <w:szCs w:val="24"/>
          <w:rtl w:val="0"/>
        </w:rPr>
        <w:t xml:space="preserve">for UNAIR’s researcher to support the proposed research activities</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A">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B">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UNAIR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C">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an article of at least Quartile 2 of Scopus-indexed International Scientific Journal according to UNAIR’s rules and guidelines in the second year at the latest after this agreement has been signed by both parties. </w:t>
      </w:r>
    </w:p>
    <w:p w:rsidR="00000000" w:rsidDel="00000000" w:rsidP="00000000" w:rsidRDefault="00000000" w:rsidRPr="00000000" w14:paraId="0000002D">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2E">
      <w:pPr>
        <w:widowControl w:val="0"/>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F">
      <w:pPr>
        <w:widowControl w:val="0"/>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30">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support the activities undertaken for the purpose of completing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communicate on the need basis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spacing w:after="20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5 – CONFIDENTIALITY </w:t>
      </w:r>
    </w:p>
    <w:p w:rsidR="00000000" w:rsidDel="00000000" w:rsidP="00000000" w:rsidRDefault="00000000" w:rsidRPr="00000000" w14:paraId="00000039">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6 – INTELLECTUAL PROPERTY RIGHTS</w:t>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under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3D">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7 – TERMINATION </w:t>
      </w:r>
      <w:r w:rsidDel="00000000" w:rsidR="00000000" w:rsidRPr="00000000">
        <w:rPr>
          <w:rtl w:val="0"/>
        </w:rPr>
      </w:r>
    </w:p>
    <w:p w:rsidR="00000000" w:rsidDel="00000000" w:rsidP="00000000" w:rsidRDefault="00000000" w:rsidRPr="00000000" w14:paraId="0000003F">
      <w:pPr>
        <w:numPr>
          <w:ilvl w:val="0"/>
          <w:numId w:val="1"/>
        </w:numPr>
        <w:spacing w:after="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40">
      <w:pPr>
        <w:numPr>
          <w:ilvl w:val="0"/>
          <w:numId w:val="4"/>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41">
      <w:pPr>
        <w:numPr>
          <w:ilvl w:val="0"/>
          <w:numId w:val="4"/>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42">
      <w:pPr>
        <w:numPr>
          <w:ilvl w:val="0"/>
          <w:numId w:val="4"/>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43">
      <w:pPr>
        <w:numPr>
          <w:ilvl w:val="0"/>
          <w:numId w:val="4"/>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fails to comply with any of the obligations under this Agreement.</w:t>
      </w:r>
    </w:p>
    <w:p w:rsidR="00000000" w:rsidDel="00000000" w:rsidP="00000000" w:rsidRDefault="00000000" w:rsidRPr="00000000" w14:paraId="00000044">
      <w:pPr>
        <w:numPr>
          <w:ilvl w:val="0"/>
          <w:numId w:val="1"/>
        </w:numPr>
        <w:spacing w:after="0" w:line="276" w:lineRule="auto"/>
        <w:ind w:left="42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45">
      <w:pPr>
        <w:spacing w:after="0" w:line="276" w:lineRule="auto"/>
        <w:ind w:left="-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276" w:lineRule="auto"/>
        <w:ind w:left="-1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ARTICLE 8 – </w:t>
      </w:r>
      <w:r w:rsidDel="00000000" w:rsidR="00000000" w:rsidRPr="00000000">
        <w:rPr>
          <w:rFonts w:ascii="Times New Roman" w:cs="Times New Roman" w:eastAsia="Times New Roman" w:hAnsi="Times New Roman"/>
          <w:b w:val="1"/>
          <w:i w:val="1"/>
          <w:sz w:val="24"/>
          <w:szCs w:val="24"/>
          <w:rtl w:val="0"/>
        </w:rPr>
        <w:t xml:space="preserve">FORCE MAJEURE </w:t>
      </w:r>
      <w:r w:rsidDel="00000000" w:rsidR="00000000" w:rsidRPr="00000000">
        <w:rPr>
          <w:rtl w:val="0"/>
        </w:rPr>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w:t>
      </w:r>
      <w:r w:rsidDel="00000000" w:rsidR="00000000" w:rsidRPr="00000000">
        <w:rPr>
          <w:rFonts w:ascii="Times New Roman" w:cs="Times New Roman" w:eastAsia="Times New Roman" w:hAnsi="Times New Roman"/>
          <w:sz w:val="24"/>
          <w:szCs w:val="24"/>
          <w:rtl w:val="0"/>
        </w:rPr>
        <w:t xml:space="preserve">Party to this Agreement is temporarily unable by reason of </w:t>
      </w:r>
      <w:r w:rsidDel="00000000" w:rsidR="00000000" w:rsidRPr="00000000">
        <w:rPr>
          <w:rFonts w:ascii="Times New Roman" w:cs="Times New Roman" w:eastAsia="Times New Roman" w:hAnsi="Times New Roman"/>
          <w:i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event prevents either Party from performing its obligations for a period of 30 (thirty) days, either Party may terminate this Agreement.</w:t>
      </w:r>
      <w:r w:rsidDel="00000000" w:rsidR="00000000" w:rsidRPr="00000000">
        <w:rPr>
          <w:rtl w:val="0"/>
        </w:rPr>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9">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9 – DISPUTES SETTLEMENT</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5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10 – AMENDMENTS</w:t>
      </w:r>
    </w:p>
    <w:p w:rsidR="00000000" w:rsidDel="00000000" w:rsidP="00000000" w:rsidRDefault="00000000" w:rsidRPr="00000000" w14:paraId="0000005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5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11 – NOTICES</w:t>
      </w:r>
    </w:p>
    <w:p w:rsidR="00000000" w:rsidDel="00000000" w:rsidP="00000000" w:rsidRDefault="00000000" w:rsidRPr="00000000" w14:paraId="0000005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56">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highlight w:val="yellow"/>
              </w:rPr>
            </w:pPr>
            <w:sdt>
              <w:sdtPr>
                <w:id w:val="825890280"/>
                <w:tag w:val="goog_rdk_3"/>
              </w:sdtPr>
              <w:sdtContent>
                <w:commentRangeStart w:id="3"/>
              </w:sdtContent>
            </w:sdt>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5">
      <w:pPr>
        <w:spacing w:after="0" w:line="276" w:lineRule="auto"/>
        <w:jc w:val="both"/>
        <w:rPr>
          <w:rFonts w:ascii="Times New Roman" w:cs="Times New Roman" w:eastAsia="Times New Roman" w:hAnsi="Times New Roman"/>
          <w:sz w:val="24"/>
          <w:szCs w:val="24"/>
        </w:rPr>
      </w:pP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66">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75">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21"/>
        <w:gridCol w:w="829"/>
        <w:gridCol w:w="4076"/>
        <w:tblGridChange w:id="0">
          <w:tblGrid>
            <w:gridCol w:w="4121"/>
            <w:gridCol w:w="829"/>
            <w:gridCol w:w="4076"/>
          </w:tblGrid>
        </w:tblGridChange>
      </w:tblGrid>
      <w:tr>
        <w:trPr>
          <w:cantSplit w:val="0"/>
          <w:tblHeader w:val="0"/>
        </w:trPr>
        <w:tc>
          <w:tcPr/>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footerReference r:id="rId11" w:type="default"/>
      <w:footerReference r:id="rId12" w:type="even"/>
      <w:pgSz w:h="16838" w:w="11906" w:orient="portrait"/>
      <w:pgMar w:bottom="907" w:top="238" w:left="1440" w:right="1440" w:header="17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ternational Research Initiative of UNAIR" w:id="0" w:date="2025-01-06T12:06:00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diisi dengan nomor SK Rektor yang berlaku, misal 254/UN3/2023, bukan nomor kontrak penelitian</w:t>
        <w:br w:type="textWrapping"/>
        <w:br w:type="textWrapping"/>
        <w:t xml:space="preserve">No SK Rektor tercantum dalam kontrak penelitian yang diterbitkan oleh lppm</w:t>
      </w:r>
    </w:p>
  </w:comment>
  <w:comment w:author="International Research Initiative of UNAIR" w:id="1" w:date="2025-01-03T17:11:00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menyesuaikan dengan tanggal pada Jangka Waktu Penyelesaian dan jenis Luaran Penelitian dalam kontrak penelitian yang diterbitkan oleh LPPM.</w:t>
      </w:r>
    </w:p>
  </w:comment>
  <w:comment w:author="International Research Initiative Universitas Airlangga" w:id="3" w:date="2023-08-31T04:48:04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lengkapi kontak informasi</w:t>
      </w:r>
    </w:p>
  </w:comment>
  <w:comment w:author="Executive Director AGE" w:id="2" w:date="2022-03-27T08:51:00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mengisi besaran dana hibah riset yang diterima sesuai dengan kontrak yang diterbitkan oleh LPPM.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8" w15:done="0"/>
  <w15:commentEx w15:paraId="000000A9" w15:done="0"/>
  <w15:commentEx w15:paraId="000000AA" w15:done="0"/>
  <w15:commentEx w15:paraId="000000A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440" w:hanging="72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16EC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6vMKjO8jLUVesj62A/m3ITTRw==">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2022-08-18T03:14:00Z</dcterms:created>
  <dc:creator>Kayika Galuh</dc:creator>
</cp:coreProperties>
</file>